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1B" w:rsidRPr="004B3549" w:rsidRDefault="00B97E1B" w:rsidP="004B3549">
      <w:pPr>
        <w:spacing w:after="0" w:line="240" w:lineRule="auto"/>
        <w:jc w:val="center"/>
        <w:rPr>
          <w:rStyle w:val="115pt"/>
          <w:rFonts w:eastAsiaTheme="minorEastAsia"/>
          <w:b/>
          <w:sz w:val="28"/>
          <w:szCs w:val="28"/>
        </w:rPr>
      </w:pPr>
      <w:r w:rsidRPr="004B3549">
        <w:rPr>
          <w:rStyle w:val="115pt"/>
          <w:rFonts w:eastAsiaTheme="minorEastAsia"/>
          <w:b/>
          <w:sz w:val="28"/>
          <w:szCs w:val="28"/>
        </w:rPr>
        <w:t>Требования федерального законодательства и подзаконных актов в области ГО, защиты населения и территорий от ЧС и обеспечения безопасности людей на водных объектах</w:t>
      </w:r>
    </w:p>
    <w:p w:rsidR="00B97E1B" w:rsidRPr="00B97E1B" w:rsidRDefault="00B97E1B" w:rsidP="004B3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6F7" w:rsidRPr="00A711B3" w:rsidRDefault="003706F7" w:rsidP="00A711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776" w:rsidRPr="00A711B3" w:rsidRDefault="009A3776" w:rsidP="00A711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1B06" w:rsidRPr="00A711B3" w:rsidRDefault="00DA1B06" w:rsidP="00A711B3">
      <w:pPr>
        <w:pStyle w:val="11"/>
        <w:shd w:val="clear" w:color="auto" w:fill="auto"/>
        <w:spacing w:before="0" w:line="240" w:lineRule="auto"/>
        <w:ind w:left="20" w:right="20" w:firstLine="720"/>
        <w:jc w:val="center"/>
        <w:rPr>
          <w:b/>
          <w:sz w:val="26"/>
          <w:szCs w:val="26"/>
        </w:rPr>
      </w:pPr>
      <w:r w:rsidRPr="00A711B3">
        <w:rPr>
          <w:b/>
          <w:sz w:val="26"/>
          <w:szCs w:val="26"/>
        </w:rPr>
        <w:t>1-й  учебный вопрос:  Основные нормативные правовые документы в этой области, их основное содержание.</w:t>
      </w:r>
    </w:p>
    <w:p w:rsidR="00DA1B06" w:rsidRPr="00A711B3" w:rsidRDefault="00DA1B06" w:rsidP="00A711B3">
      <w:pPr>
        <w:pStyle w:val="11"/>
        <w:shd w:val="clear" w:color="auto" w:fill="auto"/>
        <w:spacing w:before="0" w:line="240" w:lineRule="auto"/>
        <w:ind w:left="20" w:right="20" w:firstLine="720"/>
        <w:rPr>
          <w:sz w:val="26"/>
          <w:szCs w:val="26"/>
        </w:rPr>
      </w:pPr>
    </w:p>
    <w:p w:rsidR="009A3776" w:rsidRPr="00A711B3" w:rsidRDefault="00DA1B06" w:rsidP="00A711B3">
      <w:pPr>
        <w:pStyle w:val="1"/>
        <w:ind w:firstLine="709"/>
        <w:rPr>
          <w:sz w:val="26"/>
          <w:szCs w:val="26"/>
        </w:rPr>
      </w:pPr>
      <w:r w:rsidRPr="00A711B3">
        <w:rPr>
          <w:sz w:val="26"/>
          <w:szCs w:val="26"/>
        </w:rPr>
        <w:t>МЧС  России  является  федеральным  органом  исполни</w:t>
      </w:r>
      <w:r w:rsidRPr="00A711B3">
        <w:rPr>
          <w:sz w:val="26"/>
          <w:szCs w:val="26"/>
        </w:rPr>
        <w:softHyphen/>
        <w:t xml:space="preserve">тельной  </w:t>
      </w:r>
      <w:proofErr w:type="gramStart"/>
      <w:r w:rsidRPr="00A711B3">
        <w:rPr>
          <w:sz w:val="26"/>
          <w:szCs w:val="26"/>
        </w:rPr>
        <w:t>власти</w:t>
      </w:r>
      <w:proofErr w:type="gramEnd"/>
      <w:r w:rsidR="004E4ED4" w:rsidRPr="00A711B3">
        <w:rPr>
          <w:sz w:val="26"/>
          <w:szCs w:val="26"/>
        </w:rPr>
        <w:t xml:space="preserve"> </w:t>
      </w:r>
      <w:r w:rsidRPr="00A711B3">
        <w:rPr>
          <w:sz w:val="26"/>
          <w:szCs w:val="26"/>
        </w:rPr>
        <w:t>осуществляющим   функции   по   выра</w:t>
      </w:r>
      <w:r w:rsidRPr="00A711B3">
        <w:rPr>
          <w:sz w:val="26"/>
          <w:szCs w:val="26"/>
        </w:rPr>
        <w:softHyphen/>
        <w:t>ботке  и  реализации  государственной</w:t>
      </w:r>
      <w:r w:rsidR="004E4ED4" w:rsidRPr="00A711B3">
        <w:rPr>
          <w:sz w:val="26"/>
          <w:szCs w:val="26"/>
        </w:rPr>
        <w:t xml:space="preserve"> </w:t>
      </w:r>
      <w:r w:rsidRPr="00A711B3">
        <w:rPr>
          <w:sz w:val="26"/>
          <w:szCs w:val="26"/>
        </w:rPr>
        <w:t>политики, нор</w:t>
      </w:r>
      <w:r w:rsidRPr="00A711B3">
        <w:rPr>
          <w:sz w:val="26"/>
          <w:szCs w:val="26"/>
        </w:rPr>
        <w:softHyphen/>
        <w:t>мативно-правовому регулированию, а также по над</w:t>
      </w:r>
      <w:r w:rsidRPr="00A711B3">
        <w:rPr>
          <w:sz w:val="26"/>
          <w:szCs w:val="26"/>
        </w:rPr>
        <w:softHyphen/>
        <w:t>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</w:t>
      </w:r>
      <w:r w:rsidRPr="00A711B3">
        <w:rPr>
          <w:sz w:val="26"/>
          <w:szCs w:val="26"/>
        </w:rPr>
        <w:softHyphen/>
        <w:t>сти людей на водных объектах.</w:t>
      </w:r>
    </w:p>
    <w:p w:rsidR="00DA1B06" w:rsidRPr="00A711B3" w:rsidRDefault="00DA1B06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Вступивший в силу 12 февра</w:t>
      </w:r>
      <w:r w:rsidR="004E4ED4" w:rsidRPr="00A711B3">
        <w:rPr>
          <w:rFonts w:ascii="Times New Roman" w:hAnsi="Times New Roman" w:cs="Times New Roman"/>
          <w:sz w:val="26"/>
          <w:szCs w:val="26"/>
        </w:rPr>
        <w:t xml:space="preserve">ля 1998 года </w:t>
      </w:r>
      <w:r w:rsidR="004E4ED4" w:rsidRPr="00A711B3">
        <w:rPr>
          <w:rFonts w:ascii="Times New Roman" w:hAnsi="Times New Roman" w:cs="Times New Roman"/>
          <w:b/>
          <w:sz w:val="26"/>
          <w:szCs w:val="26"/>
        </w:rPr>
        <w:t>Федеральный Закон «О гражданской обороне»</w:t>
      </w:r>
      <w:r w:rsidRPr="00A711B3">
        <w:rPr>
          <w:rFonts w:ascii="Times New Roman" w:hAnsi="Times New Roman" w:cs="Times New Roman"/>
          <w:sz w:val="26"/>
          <w:szCs w:val="26"/>
        </w:rPr>
        <w:t xml:space="preserve"> определил задачи ГО,  правовые аспекты, положения, общие обязанности и права органов государственной власти, органов местного самоуправления  и организаций, руководителей ГО всех уровней и их органов в области ГО, состав сил и средств ГО,  принципы её организации и ведения </w:t>
      </w:r>
    </w:p>
    <w:p w:rsidR="009A3776" w:rsidRPr="00A711B3" w:rsidRDefault="00DA1B06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pacing w:val="4"/>
          <w:sz w:val="26"/>
          <w:szCs w:val="26"/>
        </w:rPr>
        <w:t xml:space="preserve">Федеральный закон «О гражданской обороне» </w:t>
      </w:r>
      <w:r w:rsidR="002A3E5B" w:rsidRPr="00A711B3">
        <w:rPr>
          <w:rFonts w:ascii="Times New Roman" w:hAnsi="Times New Roman" w:cs="Times New Roman"/>
          <w:spacing w:val="4"/>
          <w:sz w:val="26"/>
          <w:szCs w:val="26"/>
        </w:rPr>
        <w:t>закрепляет понятие гражданской обороны как сис</w:t>
      </w:r>
      <w:r w:rsidR="002A3E5B" w:rsidRPr="00A711B3">
        <w:rPr>
          <w:rFonts w:ascii="Times New Roman" w:hAnsi="Times New Roman" w:cs="Times New Roman"/>
          <w:spacing w:val="4"/>
          <w:sz w:val="26"/>
          <w:szCs w:val="26"/>
        </w:rPr>
        <w:softHyphen/>
      </w:r>
      <w:r w:rsidR="002A3E5B" w:rsidRPr="00A711B3">
        <w:rPr>
          <w:rFonts w:ascii="Times New Roman" w:hAnsi="Times New Roman" w:cs="Times New Roman"/>
          <w:spacing w:val="3"/>
          <w:sz w:val="26"/>
          <w:szCs w:val="26"/>
        </w:rPr>
        <w:t>темы мероприятий по подготовке к защите и по за</w:t>
      </w:r>
      <w:r w:rsidR="002A3E5B" w:rsidRPr="00A711B3">
        <w:rPr>
          <w:rFonts w:ascii="Times New Roman" w:hAnsi="Times New Roman" w:cs="Times New Roman"/>
          <w:spacing w:val="3"/>
          <w:sz w:val="26"/>
          <w:szCs w:val="26"/>
        </w:rPr>
        <w:softHyphen/>
      </w:r>
      <w:r w:rsidR="002A3E5B" w:rsidRPr="00A711B3">
        <w:rPr>
          <w:rFonts w:ascii="Times New Roman" w:hAnsi="Times New Roman" w:cs="Times New Roman"/>
          <w:spacing w:val="2"/>
          <w:sz w:val="26"/>
          <w:szCs w:val="26"/>
        </w:rPr>
        <w:t>щите населения, материальных и культурных цен</w:t>
      </w:r>
      <w:r w:rsidR="002A3E5B" w:rsidRPr="00A711B3">
        <w:rPr>
          <w:rFonts w:ascii="Times New Roman" w:hAnsi="Times New Roman" w:cs="Times New Roman"/>
          <w:spacing w:val="2"/>
          <w:sz w:val="26"/>
          <w:szCs w:val="26"/>
        </w:rPr>
        <w:softHyphen/>
      </w:r>
      <w:r w:rsidR="002A3E5B" w:rsidRPr="00A711B3">
        <w:rPr>
          <w:rFonts w:ascii="Times New Roman" w:hAnsi="Times New Roman" w:cs="Times New Roman"/>
          <w:spacing w:val="4"/>
          <w:sz w:val="26"/>
          <w:szCs w:val="26"/>
        </w:rPr>
        <w:t xml:space="preserve">ностей на территории Российской Федерации от опасностей, возникающих </w:t>
      </w:r>
      <w:r w:rsidR="002A3E5B" w:rsidRPr="00A711B3">
        <w:rPr>
          <w:rFonts w:ascii="Times New Roman" w:hAnsi="Times New Roman" w:cs="Times New Roman"/>
          <w:spacing w:val="2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t>, задачи в облас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8"/>
          <w:sz w:val="26"/>
          <w:szCs w:val="26"/>
        </w:rPr>
        <w:t xml:space="preserve">ти гражданской обороны, принципы организации 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t>и ведения гражданской обороны.</w:t>
      </w:r>
      <w:proofErr w:type="gramEnd"/>
      <w:r w:rsidRPr="00A711B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gramStart"/>
      <w:r w:rsidRPr="00A711B3">
        <w:rPr>
          <w:rFonts w:ascii="Times New Roman" w:hAnsi="Times New Roman" w:cs="Times New Roman"/>
          <w:spacing w:val="3"/>
          <w:sz w:val="26"/>
          <w:szCs w:val="26"/>
        </w:rPr>
        <w:t>Определяет пол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t>номочия органов государственной власти Россий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6"/>
          <w:sz w:val="26"/>
          <w:szCs w:val="26"/>
        </w:rPr>
        <w:t xml:space="preserve">ской Федерации в области гражданской обороны, 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t xml:space="preserve">в том числе Президента Российской Федерации, </w:t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t>правительства Российской Федерации и федераль</w:t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t>ных органов исполнительной власти, а также пол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номочия органов исполнительной власти субъектов 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t>Российской Федерации, органов местного самоуп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softHyphen/>
        <w:t>равления, организаций, права и обязанности граж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t xml:space="preserve">дан Российской Федерации в области гражданской </w:t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t>обороны, руководство гражданской обороной, ор</w:t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t>ганы, осуществляющие управление гражданской обороной, силы гражданской обороны, основы</w:t>
      </w:r>
      <w:proofErr w:type="gramEnd"/>
      <w:r w:rsidRPr="00A711B3">
        <w:rPr>
          <w:rFonts w:ascii="Times New Roman" w:hAnsi="Times New Roman" w:cs="Times New Roman"/>
          <w:spacing w:val="4"/>
          <w:sz w:val="26"/>
          <w:szCs w:val="26"/>
        </w:rPr>
        <w:t xml:space="preserve"> де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t>ятельности войск гражданской обороны и финан</w:t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softHyphen/>
        <w:t>сирования мероприятий по гражданской обороне.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A711B3">
        <w:rPr>
          <w:rFonts w:ascii="Times New Roman" w:hAnsi="Times New Roman" w:cs="Times New Roman"/>
          <w:spacing w:val="5"/>
          <w:sz w:val="26"/>
          <w:szCs w:val="26"/>
        </w:rPr>
        <w:t>Данный Федеральный Закон вводит следующие понятия: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- 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2A3E5B" w:rsidRDefault="002A3E5B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- 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AF2A11" w:rsidRPr="00A711B3" w:rsidRDefault="00AF2A11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lastRenderedPageBreak/>
        <w:t>- 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-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- 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- 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- 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877AE0" w:rsidRPr="00AF2A11" w:rsidRDefault="002A3E5B" w:rsidP="00877A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F2A11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877AE0"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F2A11" w:rsidRPr="00AF2A11" w:rsidRDefault="00877AE0" w:rsidP="00AF2A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>- 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877AE0" w:rsidRDefault="00877AE0" w:rsidP="00AF2A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>- 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</w:t>
      </w:r>
      <w:r w:rsidRPr="00877AE0">
        <w:rPr>
          <w:rFonts w:ascii="Times New Roman" w:eastAsia="Times New Roman" w:hAnsi="Times New Roman" w:cs="Times New Roman"/>
          <w:color w:val="00B050"/>
          <w:spacing w:val="2"/>
          <w:sz w:val="26"/>
          <w:szCs w:val="26"/>
        </w:rPr>
        <w:t xml:space="preserve"> </w:t>
      </w:r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>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планам экономики;</w:t>
      </w:r>
    </w:p>
    <w:p w:rsidR="00AF2A11" w:rsidRPr="00AF2A11" w:rsidRDefault="00AF2A11" w:rsidP="00AF2A1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AF2A11" w:rsidRPr="00AF2A11" w:rsidRDefault="00877AE0" w:rsidP="00AF2A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- 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такой угрозы;</w:t>
      </w:r>
    </w:p>
    <w:p w:rsidR="00AF2A11" w:rsidRPr="00AF2A11" w:rsidRDefault="00877AE0" w:rsidP="00AF2A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>- 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AF2A11" w:rsidRPr="00A711B3" w:rsidRDefault="002A3E5B" w:rsidP="00AF2A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77AE0" w:rsidRPr="00AF2A11" w:rsidRDefault="00877AE0" w:rsidP="00877A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F2A11">
        <w:rPr>
          <w:rFonts w:ascii="Times New Roman" w:eastAsia="Times New Roman" w:hAnsi="Times New Roman" w:cs="Times New Roman"/>
          <w:spacing w:val="2"/>
          <w:sz w:val="26"/>
          <w:szCs w:val="26"/>
        </w:rPr>
        <w:t>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DA1B06" w:rsidRPr="00A711B3" w:rsidRDefault="002A3E5B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b/>
          <w:sz w:val="26"/>
          <w:szCs w:val="26"/>
        </w:rPr>
        <w:t>Федеральный Закон «</w:t>
      </w:r>
      <w:r w:rsidR="00DA1B06" w:rsidRPr="00A711B3">
        <w:rPr>
          <w:rFonts w:ascii="Times New Roman" w:hAnsi="Times New Roman" w:cs="Times New Roman"/>
          <w:b/>
          <w:sz w:val="26"/>
          <w:szCs w:val="26"/>
        </w:rPr>
        <w:t>О защите населения и территорий от чрезвычайных ситуаций природного и техногенного характера»</w:t>
      </w:r>
      <w:r w:rsidR="00DA1B06" w:rsidRPr="00A711B3">
        <w:rPr>
          <w:rFonts w:ascii="Times New Roman" w:hAnsi="Times New Roman" w:cs="Times New Roman"/>
          <w:sz w:val="26"/>
          <w:szCs w:val="26"/>
        </w:rPr>
        <w:t xml:space="preserve"> от 21 декабря 1994 года  № 68 определяет общие для Российской Федерации организационно правовые нормы в области защиты граждан, находящихся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природной среды от</w:t>
      </w:r>
      <w:proofErr w:type="gramEnd"/>
      <w:r w:rsidR="00DA1B06" w:rsidRPr="00A711B3">
        <w:rPr>
          <w:rFonts w:ascii="Times New Roman" w:hAnsi="Times New Roman" w:cs="Times New Roman"/>
          <w:sz w:val="26"/>
          <w:szCs w:val="26"/>
        </w:rPr>
        <w:t xml:space="preserve"> чрезвычайных ситуаций природного и техногенного характера. </w:t>
      </w:r>
    </w:p>
    <w:p w:rsidR="00DA1B06" w:rsidRPr="00A711B3" w:rsidRDefault="00DA1B06" w:rsidP="00A711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E4ED4" w:rsidRPr="00A71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11B3">
        <w:rPr>
          <w:rFonts w:ascii="Times New Roman" w:hAnsi="Times New Roman" w:cs="Times New Roman"/>
          <w:sz w:val="26"/>
          <w:szCs w:val="26"/>
        </w:rPr>
        <w:t>Федеральный закон «О защите населения и тер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риторий от чрезвычайных ситуаций природного и техногенного характера» определяет основные цели и принципы защиты населения и территорий от чрезвычайных ситуаций, разграничение полно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мочий в области защиты населения и территорий от чрезвычайных ситуаций между федеральными ор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ганами исполнительной власти, органами исполни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тельной власти субъектов Российской Федерации, органами местного самоуправления и организация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ми.</w:t>
      </w:r>
      <w:proofErr w:type="gramEnd"/>
      <w:r w:rsidRPr="00A711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11B3">
        <w:rPr>
          <w:rFonts w:ascii="Times New Roman" w:hAnsi="Times New Roman" w:cs="Times New Roman"/>
          <w:sz w:val="26"/>
          <w:szCs w:val="26"/>
        </w:rPr>
        <w:t>Федеральный закон закрепляет полномочия Президента Российской Федерации, Федерального собрания Российской Федерации, органов государ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ственной власти субъектов Российской Федерации и органов местного самоуправления в области за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щиты населения и территорий от чрезвычайных си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туаций, а также систему государственного управле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ния в области защиты населения и территорий от чрезвычайных ситуаций, обязанности федеральных органов исполнительной власти, организаций и гра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ждан в указанной области, устанавливает порядок финансового и материального</w:t>
      </w:r>
      <w:proofErr w:type="gramEnd"/>
      <w:r w:rsidRPr="00A711B3">
        <w:rPr>
          <w:rFonts w:ascii="Times New Roman" w:hAnsi="Times New Roman" w:cs="Times New Roman"/>
          <w:sz w:val="26"/>
          <w:szCs w:val="26"/>
        </w:rPr>
        <w:t xml:space="preserve"> обеспечения соот</w:t>
      </w:r>
      <w:r w:rsidRPr="00A711B3">
        <w:rPr>
          <w:rFonts w:ascii="Times New Roman" w:hAnsi="Times New Roman" w:cs="Times New Roman"/>
          <w:sz w:val="26"/>
          <w:szCs w:val="26"/>
        </w:rPr>
        <w:softHyphen/>
        <w:t xml:space="preserve">ветствующих мероприятий, содержит целый ряд </w:t>
      </w:r>
      <w:r w:rsidRPr="00A711B3">
        <w:rPr>
          <w:rFonts w:ascii="Times New Roman" w:hAnsi="Times New Roman" w:cs="Times New Roman"/>
          <w:sz w:val="26"/>
          <w:szCs w:val="26"/>
        </w:rPr>
        <w:lastRenderedPageBreak/>
        <w:t>других положений, направленных на  повышение эффективности системы защиты населения и терри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торий. Особое внимание уделено таким важным во</w:t>
      </w:r>
      <w:r w:rsidRPr="00A711B3">
        <w:rPr>
          <w:rFonts w:ascii="Times New Roman" w:hAnsi="Times New Roman" w:cs="Times New Roman"/>
          <w:sz w:val="26"/>
          <w:szCs w:val="26"/>
        </w:rPr>
        <w:softHyphen/>
        <w:t>просам, как подготовка населения к действиям в си</w:t>
      </w:r>
      <w:r w:rsidRPr="00A711B3">
        <w:rPr>
          <w:rFonts w:ascii="Times New Roman" w:hAnsi="Times New Roman" w:cs="Times New Roman"/>
          <w:sz w:val="26"/>
          <w:szCs w:val="26"/>
        </w:rPr>
        <w:softHyphen/>
        <w:t xml:space="preserve">туациях и пропаганда знаний в области защиты от чрезвычайных ситуаций.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Данный документ вводит следующие основные понятия: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AF2A11" w:rsidRPr="00A711B3" w:rsidRDefault="003F769D" w:rsidP="008510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Зона чрезвычайной ситуации - это территория, на которой сложилась чрезвычайная ситуация.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о-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 или чрезвычайной ситуации.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принятия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</w:t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lastRenderedPageBreak/>
        <w:t>действий или вследствие этих действий, о правилах поведения населения и необходимости проведения мероприятий по защите.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объектах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>, и обеспечения пожарной безопасности</w:t>
      </w:r>
      <w:r w:rsidRPr="00A711B3">
        <w:rPr>
          <w:rFonts w:ascii="Times New Roman" w:hAnsi="Times New Roman" w:cs="Times New Roman"/>
          <w:i/>
          <w:spacing w:val="2"/>
          <w:sz w:val="26"/>
          <w:szCs w:val="26"/>
        </w:rPr>
        <w:t>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 (или) </w:t>
      </w: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автоматизированном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 режимах</w:t>
      </w:r>
      <w:r w:rsidRPr="00A711B3">
        <w:rPr>
          <w:rFonts w:ascii="Times New Roman" w:hAnsi="Times New Roman" w:cs="Times New Roman"/>
          <w:i/>
          <w:spacing w:val="2"/>
          <w:sz w:val="26"/>
          <w:szCs w:val="26"/>
        </w:rPr>
        <w:t>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 xml:space="preserve"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  <w:u w:val="single"/>
        </w:rPr>
        <w:t>Обязанности организаций в области защиты населения и территорий от чрезвычайных ситуаций</w:t>
      </w:r>
      <w:r w:rsidRPr="00A711B3">
        <w:rPr>
          <w:rFonts w:ascii="Times New Roman" w:hAnsi="Times New Roman" w:cs="Times New Roman"/>
          <w:sz w:val="26"/>
          <w:szCs w:val="26"/>
        </w:rPr>
        <w:t xml:space="preserve"> </w:t>
      </w:r>
      <w:r w:rsidRPr="00A711B3">
        <w:rPr>
          <w:rFonts w:ascii="Times New Roman" w:hAnsi="Times New Roman" w:cs="Times New Roman"/>
          <w:b/>
          <w:sz w:val="26"/>
          <w:szCs w:val="26"/>
        </w:rPr>
        <w:t>(статья 14)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Организации обязаны: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 xml:space="preserve">в) </w:t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t>обеспечивать создание, подготовку и поддержание в готовности к применению сил и сре</w:t>
      </w:r>
      <w:proofErr w:type="gramStart"/>
      <w:r w:rsidRPr="00A711B3">
        <w:rPr>
          <w:rFonts w:ascii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A711B3">
        <w:rPr>
          <w:rFonts w:ascii="Times New Roman" w:hAnsi="Times New Roman" w:cs="Times New Roman"/>
          <w:spacing w:val="2"/>
          <w:sz w:val="26"/>
          <w:szCs w:val="26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</w:t>
      </w:r>
      <w:r w:rsidRPr="00A711B3">
        <w:rPr>
          <w:rFonts w:ascii="Times New Roman" w:hAnsi="Times New Roman" w:cs="Times New Roman"/>
          <w:sz w:val="26"/>
          <w:szCs w:val="26"/>
        </w:rPr>
        <w:t>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 xml:space="preserve">д) </w:t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t>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</w:t>
      </w:r>
      <w:r w:rsidRPr="00A711B3">
        <w:rPr>
          <w:rFonts w:ascii="Times New Roman" w:hAnsi="Times New Roman" w:cs="Times New Roman"/>
          <w:sz w:val="26"/>
          <w:szCs w:val="26"/>
        </w:rPr>
        <w:t>;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ж) создавать резервы финансовых и материальных ресурсов для ликвидации чрезвычайных ситуаций;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z w:val="26"/>
          <w:szCs w:val="26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A711B3">
        <w:rPr>
          <w:rFonts w:ascii="Times New Roman" w:hAnsi="Times New Roman" w:cs="Times New Roman"/>
          <w:sz w:val="26"/>
          <w:szCs w:val="26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A711B3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Pr="00A711B3">
        <w:rPr>
          <w:rFonts w:ascii="Times New Roman" w:hAnsi="Times New Roman" w:cs="Times New Roman"/>
          <w:sz w:val="26"/>
          <w:szCs w:val="26"/>
        </w:rPr>
        <w:t>я распространения продукции средств массовой информации, а также каналов связи, выделения эфирного времени и иными.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z w:val="26"/>
          <w:szCs w:val="26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РСЧС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территории..</w:t>
      </w:r>
      <w:proofErr w:type="gramEnd"/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lastRenderedPageBreak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</w:t>
      </w:r>
      <w:proofErr w:type="gramStart"/>
      <w:r w:rsidRPr="00A711B3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  <w:u w:val="single"/>
        </w:rPr>
        <w:t>Права граждан Российской Федерации в области защиты населения и территорий от чрезвычайных ситуаций</w:t>
      </w:r>
      <w:r w:rsidRPr="00A711B3">
        <w:rPr>
          <w:rFonts w:ascii="Times New Roman" w:hAnsi="Times New Roman" w:cs="Times New Roman"/>
          <w:b/>
          <w:sz w:val="26"/>
          <w:szCs w:val="26"/>
        </w:rPr>
        <w:t xml:space="preserve"> (статья 18)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1. Граждане Российской Федерации имеют право: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на защиту жизни, здоровья и личного имущества в случае возникновения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 xml:space="preserve">-  </w:t>
      </w:r>
      <w:r w:rsidRPr="00A711B3">
        <w:rPr>
          <w:rFonts w:ascii="Times New Roman" w:hAnsi="Times New Roman" w:cs="Times New Roman"/>
          <w:spacing w:val="2"/>
          <w:sz w:val="26"/>
          <w:szCs w:val="26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</w:t>
      </w:r>
      <w:r w:rsidRPr="00A711B3">
        <w:rPr>
          <w:rFonts w:ascii="Times New Roman" w:hAnsi="Times New Roman" w:cs="Times New Roman"/>
          <w:sz w:val="26"/>
          <w:szCs w:val="26"/>
        </w:rPr>
        <w:t>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 xml:space="preserve">- обращаться лично, а также направлять в государственные органы и органы местного </w:t>
      </w:r>
      <w:proofErr w:type="gramStart"/>
      <w:r w:rsidRPr="00A711B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A711B3">
        <w:rPr>
          <w:rFonts w:ascii="Times New Roman" w:hAnsi="Times New Roman" w:cs="Times New Roman"/>
          <w:sz w:val="26"/>
          <w:szCs w:val="26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участвовать в установленном порядке в мероприятиях по предупреждению и ликвидации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на возмещение ущерба, причиненного их здоровью и имуществу вследствие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 xml:space="preserve">- на медицинское обслуживание, компенсации и социальные гарантии за </w:t>
      </w:r>
      <w:proofErr w:type="gramStart"/>
      <w:r w:rsidRPr="00A711B3">
        <w:rPr>
          <w:rFonts w:ascii="Times New Roman" w:hAnsi="Times New Roman" w:cs="Times New Roman"/>
          <w:sz w:val="26"/>
          <w:szCs w:val="26"/>
        </w:rPr>
        <w:t>проживание</w:t>
      </w:r>
      <w:proofErr w:type="gramEnd"/>
      <w:r w:rsidRPr="00A711B3">
        <w:rPr>
          <w:rFonts w:ascii="Times New Roman" w:hAnsi="Times New Roman" w:cs="Times New Roman"/>
          <w:sz w:val="26"/>
          <w:szCs w:val="26"/>
        </w:rPr>
        <w:t xml:space="preserve"> и работу в зонах чрезвычайных ситуаций;   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на получение бесплатной юридической помощи в соответствии с </w:t>
      </w:r>
      <w:hyperlink r:id="rId5" w:anchor="block_20" w:history="1">
        <w:r w:rsidRPr="00A711B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711B3">
        <w:rPr>
          <w:rFonts w:ascii="Times New Roman" w:hAnsi="Times New Roman" w:cs="Times New Roman"/>
          <w:sz w:val="26"/>
          <w:szCs w:val="26"/>
        </w:rPr>
        <w:t> Российской Федерации.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  <w:u w:val="single"/>
        </w:rPr>
        <w:t xml:space="preserve">Обязанности граждан Российской Федерации в области защиты населения и </w:t>
      </w:r>
      <w:r w:rsidRPr="00A711B3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территорий от чрезвычайных ситуаций </w:t>
      </w:r>
      <w:r w:rsidRPr="00A711B3">
        <w:rPr>
          <w:rFonts w:ascii="Times New Roman" w:hAnsi="Times New Roman" w:cs="Times New Roman"/>
          <w:b/>
          <w:sz w:val="26"/>
          <w:szCs w:val="26"/>
        </w:rPr>
        <w:t>(статья 19)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Граждане Российской Федерации обязаны: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3F769D" w:rsidRPr="00A711B3" w:rsidRDefault="003F769D" w:rsidP="00A7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выполнять установленные правила поведения при угрозе и возникновении чрезвычайных ситуаций;</w:t>
      </w:r>
    </w:p>
    <w:p w:rsidR="009A3776" w:rsidRDefault="003F769D" w:rsidP="0087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z w:val="26"/>
          <w:szCs w:val="26"/>
        </w:rPr>
        <w:t>- при необходимости оказывать содействие в проведении аварийно-спасательных и других неотложных работ.</w:t>
      </w:r>
    </w:p>
    <w:p w:rsidR="00AF2A11" w:rsidRPr="00877AE0" w:rsidRDefault="00AF2A11" w:rsidP="0087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B06" w:rsidRPr="00A711B3" w:rsidRDefault="00DA1B06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A711B3">
        <w:rPr>
          <w:rFonts w:ascii="Times New Roman" w:hAnsi="Times New Roman" w:cs="Times New Roman"/>
          <w:b/>
          <w:spacing w:val="4"/>
          <w:sz w:val="26"/>
          <w:szCs w:val="26"/>
        </w:rPr>
        <w:t>Федеральный закон «Об аварийно-спасатель</w:t>
      </w:r>
      <w:r w:rsidRPr="00A711B3">
        <w:rPr>
          <w:rFonts w:ascii="Times New Roman" w:hAnsi="Times New Roman" w:cs="Times New Roman"/>
          <w:b/>
          <w:spacing w:val="4"/>
          <w:sz w:val="26"/>
          <w:szCs w:val="26"/>
        </w:rPr>
        <w:softHyphen/>
      </w:r>
      <w:r w:rsidRPr="00A711B3">
        <w:rPr>
          <w:rFonts w:ascii="Times New Roman" w:hAnsi="Times New Roman" w:cs="Times New Roman"/>
          <w:b/>
          <w:spacing w:val="3"/>
          <w:sz w:val="26"/>
          <w:szCs w:val="26"/>
        </w:rPr>
        <w:t>ных службах и статусе спасателей»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t xml:space="preserve"> от 22 августа 1995</w:t>
      </w:r>
      <w:r w:rsidR="00DF5D0A" w:rsidRPr="00A711B3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t>года № 151, будучи базо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t>вым, содержит основы (начала) всех иных норма</w:t>
      </w:r>
      <w:r w:rsidRPr="00A711B3">
        <w:rPr>
          <w:rFonts w:ascii="Times New Roman" w:hAnsi="Times New Roman" w:cs="Times New Roman"/>
          <w:spacing w:val="4"/>
          <w:sz w:val="26"/>
          <w:szCs w:val="26"/>
        </w:rPr>
        <w:softHyphen/>
        <w:t xml:space="preserve">тивных правовых актов в области спасательного </w:t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t>дела, определяет направления государственной политики в области правовой и социальной защи</w:t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8"/>
          <w:sz w:val="26"/>
          <w:szCs w:val="26"/>
        </w:rPr>
        <w:t>ты спасателей, а также общие организационн</w:t>
      </w:r>
      <w:proofErr w:type="gramStart"/>
      <w:r w:rsidRPr="00A711B3">
        <w:rPr>
          <w:rFonts w:ascii="Times New Roman" w:hAnsi="Times New Roman" w:cs="Times New Roman"/>
          <w:spacing w:val="8"/>
          <w:sz w:val="26"/>
          <w:szCs w:val="26"/>
        </w:rPr>
        <w:t>о-</w:t>
      </w:r>
      <w:proofErr w:type="gramEnd"/>
      <w:r w:rsidRPr="00A711B3">
        <w:rPr>
          <w:rFonts w:ascii="Times New Roman" w:hAnsi="Times New Roman" w:cs="Times New Roman"/>
          <w:spacing w:val="3"/>
          <w:sz w:val="26"/>
          <w:szCs w:val="26"/>
        </w:rPr>
        <w:t xml:space="preserve"> правовые и экономические основы создания и деятельности аварийно-спасательных служб, аварий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softHyphen/>
        <w:t>но-спасательных формирований и их виды на тер</w:t>
      </w:r>
      <w:r w:rsidRPr="00A711B3">
        <w:rPr>
          <w:rFonts w:ascii="Times New Roman" w:hAnsi="Times New Roman" w:cs="Times New Roman"/>
          <w:spacing w:val="3"/>
          <w:sz w:val="26"/>
          <w:szCs w:val="26"/>
        </w:rPr>
        <w:softHyphen/>
      </w:r>
      <w:r w:rsidRPr="00A711B3">
        <w:rPr>
          <w:rFonts w:ascii="Times New Roman" w:hAnsi="Times New Roman" w:cs="Times New Roman"/>
          <w:spacing w:val="5"/>
          <w:sz w:val="26"/>
          <w:szCs w:val="26"/>
        </w:rPr>
        <w:t>ритории Российской Федерации.</w:t>
      </w:r>
    </w:p>
    <w:p w:rsidR="003F769D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Состав и структуру аварийно-спасательных служб, аварийно-спасательных формирований определяют создающие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общественные объединения исходя из возложенных на них задач по предупреждению и ликвидации чрезвычайных ситуаций, а также требований законодательства Российской Федерации.</w:t>
      </w:r>
    </w:p>
    <w:p w:rsidR="009A3776" w:rsidRPr="00A711B3" w:rsidRDefault="003F769D" w:rsidP="00A711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1B3">
        <w:rPr>
          <w:rFonts w:ascii="Times New Roman" w:hAnsi="Times New Roman" w:cs="Times New Roman"/>
          <w:spacing w:val="2"/>
          <w:sz w:val="26"/>
          <w:szCs w:val="26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 Кроме того, в состав аварийно-спасательных служб могут входить научные организации, образовательные организации по подготовке спасателей, учреждения по подготовке поисковых собак и организации по производству аварийно-спасательных средств.</w:t>
      </w:r>
    </w:p>
    <w:p w:rsidR="00DA1B06" w:rsidRPr="00A711B3" w:rsidRDefault="00DA1B06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b/>
          <w:sz w:val="26"/>
          <w:szCs w:val="26"/>
        </w:rPr>
        <w:t>Федеральный закон «О пожарной безопасности»</w:t>
      </w:r>
      <w:r w:rsidRPr="00A711B3">
        <w:rPr>
          <w:rFonts w:ascii="Times New Roman" w:hAnsi="Times New Roman" w:cs="Times New Roman"/>
          <w:sz w:val="26"/>
          <w:szCs w:val="26"/>
        </w:rPr>
        <w:t xml:space="preserve"> от 21 декабря 1994 года № 69 </w:t>
      </w:r>
      <w:r w:rsidR="00A711B3"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общественными объединениями, юридическими лицами (далее - организации), должностными лицами, гражданами (физическими лицами), в том числе индивидуальными предпринимателями (далее - граждане)</w:t>
      </w:r>
      <w:r w:rsidRPr="00A711B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A1B06" w:rsidRPr="00A711B3" w:rsidRDefault="00DA1B06" w:rsidP="00A711B3">
      <w:pPr>
        <w:pStyle w:val="32"/>
        <w:ind w:firstLine="709"/>
        <w:rPr>
          <w:color w:val="auto"/>
          <w:sz w:val="26"/>
          <w:szCs w:val="26"/>
        </w:rPr>
      </w:pPr>
      <w:r w:rsidRPr="00A711B3">
        <w:rPr>
          <w:color w:val="auto"/>
          <w:sz w:val="26"/>
          <w:szCs w:val="26"/>
        </w:rPr>
        <w:t xml:space="preserve">Обеспечение пожарной безопасности является одной из важнейших функций </w:t>
      </w:r>
      <w:r w:rsidRPr="00A711B3">
        <w:rPr>
          <w:color w:val="auto"/>
          <w:sz w:val="26"/>
          <w:szCs w:val="26"/>
        </w:rPr>
        <w:lastRenderedPageBreak/>
        <w:t>государства.</w:t>
      </w:r>
    </w:p>
    <w:p w:rsidR="00A711B3" w:rsidRPr="00A711B3" w:rsidRDefault="00A711B3" w:rsidP="00A711B3">
      <w:pPr>
        <w:pStyle w:val="32"/>
        <w:ind w:firstLine="709"/>
        <w:rPr>
          <w:color w:val="auto"/>
          <w:sz w:val="26"/>
          <w:szCs w:val="26"/>
        </w:rPr>
      </w:pPr>
      <w:r w:rsidRPr="00A711B3">
        <w:rPr>
          <w:color w:val="auto"/>
          <w:spacing w:val="1"/>
          <w:sz w:val="26"/>
          <w:szCs w:val="26"/>
          <w:shd w:val="clear" w:color="auto" w:fill="FFFFFF"/>
        </w:rPr>
        <w:t>В целях настоящего Федерального закона применяются следующие понятия:</w:t>
      </w:r>
    </w:p>
    <w:p w:rsidR="00170D66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пожарная безопасность - состояние защищенности личности, имущества, общества и государства от пожаров;</w:t>
      </w:r>
    </w:p>
    <w:p w:rsidR="00170D66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70D66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170D66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70D66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 содержания территорий, земельных участков, 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9A3776" w:rsidRPr="00A711B3" w:rsidRDefault="00A711B3" w:rsidP="0017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70D66" w:rsidRDefault="00A711B3" w:rsidP="00170D6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t>подтверждение соответствия в области пожарной безопасности - документальное удостоверение соответствия продукции или иных объектов, выполнения работ и оказания услуг требованиям технических регламентов,  документов по стандартизации, принятых в соответствии с законодательством Российской Федерации о стандартизации</w:t>
      </w:r>
      <w:proofErr w:type="gramStart"/>
      <w:r w:rsidRPr="00A711B3">
        <w:rPr>
          <w:spacing w:val="1"/>
          <w:sz w:val="26"/>
          <w:szCs w:val="26"/>
        </w:rPr>
        <w:t> ,</w:t>
      </w:r>
      <w:proofErr w:type="gramEnd"/>
      <w:r w:rsidRPr="00A711B3">
        <w:rPr>
          <w:spacing w:val="1"/>
          <w:sz w:val="26"/>
          <w:szCs w:val="26"/>
        </w:rPr>
        <w:t xml:space="preserve"> норм пожарной безопасности или условиям договоров;</w:t>
      </w:r>
    </w:p>
    <w:p w:rsidR="00170D66" w:rsidRDefault="00A711B3" w:rsidP="00170D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t>нормативные документы по пожарной безопасности - национальные стандарты Российской Федерации, своды правил, содержащие требования пожарной безопасности, а также иные документы, содержащие требования пожарной безопасности;</w:t>
      </w:r>
      <w:r w:rsidRPr="00A711B3">
        <w:rPr>
          <w:spacing w:val="1"/>
          <w:sz w:val="26"/>
          <w:szCs w:val="26"/>
        </w:rPr>
        <w:br/>
      </w:r>
      <w:r w:rsidR="00170D66">
        <w:rPr>
          <w:rStyle w:val="comment"/>
          <w:spacing w:val="1"/>
          <w:sz w:val="26"/>
          <w:szCs w:val="26"/>
        </w:rPr>
        <w:t xml:space="preserve">           </w:t>
      </w:r>
      <w:r w:rsidRPr="00A711B3">
        <w:rPr>
          <w:spacing w:val="1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70D66" w:rsidRDefault="00A711B3" w:rsidP="00170D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</w:t>
      </w:r>
      <w:r w:rsidR="00170D66">
        <w:rPr>
          <w:spacing w:val="1"/>
          <w:sz w:val="26"/>
          <w:szCs w:val="26"/>
        </w:rPr>
        <w:t>;</w:t>
      </w:r>
    </w:p>
    <w:p w:rsidR="00170D66" w:rsidRDefault="00A711B3" w:rsidP="00170D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170D66" w:rsidRDefault="00A711B3" w:rsidP="00170D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t>локализация пожара - действия, направленные на предотвращение возможности дальнейшего распространения горения и создание условий для его ликвидации имеющимися силами и средствами</w:t>
      </w:r>
      <w:proofErr w:type="gramStart"/>
      <w:r w:rsidRPr="00A711B3">
        <w:rPr>
          <w:rStyle w:val="comment"/>
          <w:spacing w:val="1"/>
          <w:sz w:val="26"/>
          <w:szCs w:val="26"/>
        </w:rPr>
        <w:t> </w:t>
      </w:r>
      <w:r w:rsidRPr="00A711B3">
        <w:rPr>
          <w:spacing w:val="1"/>
          <w:sz w:val="26"/>
          <w:szCs w:val="26"/>
        </w:rPr>
        <w:t>;</w:t>
      </w:r>
      <w:proofErr w:type="gramEnd"/>
    </w:p>
    <w:p w:rsidR="00170D66" w:rsidRDefault="00A711B3" w:rsidP="00170D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t>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A711B3" w:rsidRPr="00A711B3" w:rsidRDefault="00A711B3" w:rsidP="00170D6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A711B3">
        <w:rPr>
          <w:spacing w:val="1"/>
          <w:sz w:val="26"/>
          <w:szCs w:val="26"/>
        </w:rPr>
        <w:lastRenderedPageBreak/>
        <w:t>противопожарная пропаганда - информирование общества о путях обеспечения пожарной безопасности;</w:t>
      </w:r>
    </w:p>
    <w:p w:rsidR="00A711B3" w:rsidRPr="00A711B3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170D66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зона пожара - территория, на которой существует угроза причинения вреда жизни и здоровью граждан, имуществу физических и юридических лиц в результате воздействия опасных факторов пожара и (или) осуществляются действия по тушению пожара и проведению аварийно-спасательных работ, связанных с тушением пожара; </w:t>
      </w:r>
    </w:p>
    <w:p w:rsidR="00A711B3" w:rsidRPr="00A711B3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независимая оценка пожарного риска (аудит пожарной безопасности) - оценка соответствия объекта защиты требованиям пожарной безопасности и проверка соблюдения организациями и гражданами противопожарного режима, проводимые не заинтересованным в результатах оценки или проверки экспертом в области оценки пожарного риска;</w:t>
      </w:r>
    </w:p>
    <w:p w:rsidR="00A711B3" w:rsidRPr="00A711B3" w:rsidRDefault="00A711B3" w:rsidP="00A71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proofErr w:type="gramStart"/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заведомо ложное заключение о независимой оценке пожарного риска (аудите пожарной безопасности) - заключение о независимой оценке пожарного риска (аудите пожарной безопасности), подготовленное без проведения независимой оценки пожарного риска (аудита пожарной безопасности) или подготовленное после ее проведения, но противоречащее содержанию материалов, представленных эксперту в области оценки пожарного риска, состоянию пожарной безопасности объекта защиты, в отношении которого проведена независимая оценка пожарного риска (аудит</w:t>
      </w:r>
      <w:proofErr w:type="gramEnd"/>
      <w:r w:rsidRPr="00A711B3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пожарной безопасности), фактическому соблюдению организациями и гражданами противопожарного режима. </w:t>
      </w:r>
    </w:p>
    <w:p w:rsidR="00DF5D0A" w:rsidRPr="00170D66" w:rsidRDefault="00DF5D0A" w:rsidP="00DF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Важно отметить и принятие </w:t>
      </w:r>
      <w:r w:rsidRPr="00170D66">
        <w:rPr>
          <w:rFonts w:ascii="Times New Roman" w:hAnsi="Times New Roman" w:cs="Times New Roman"/>
          <w:spacing w:val="-7"/>
          <w:sz w:val="26"/>
          <w:szCs w:val="26"/>
        </w:rPr>
        <w:t>Водного ко</w:t>
      </w:r>
      <w:r w:rsidRPr="00170D66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170D66">
        <w:rPr>
          <w:rFonts w:ascii="Times New Roman" w:hAnsi="Times New Roman" w:cs="Times New Roman"/>
          <w:spacing w:val="-2"/>
          <w:sz w:val="26"/>
          <w:szCs w:val="26"/>
        </w:rPr>
        <w:t>декса Российской Федерации</w:t>
      </w:r>
      <w:r w:rsidRPr="00170D6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, который вводится 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в действие с 1 января 2007 года.</w:t>
      </w:r>
    </w:p>
    <w:p w:rsidR="00DF5D0A" w:rsidRPr="00170D66" w:rsidRDefault="00DF5D0A" w:rsidP="00DF5D0A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Водный кодекс  (Федеральный Закон № 74 от 3 июня 2006 года) четко разграничивает полномо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чия по управлению водными объектами между Российской Федерацией, субъектами Российской 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Федерации и органами местного самоуправления.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Значительная часть распорядительных полномо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чий передана субъектам Российской Федерации. </w:t>
      </w:r>
      <w:r w:rsidRPr="00170D66">
        <w:rPr>
          <w:rFonts w:ascii="Times New Roman" w:hAnsi="Times New Roman" w:cs="Times New Roman"/>
          <w:color w:val="000000"/>
          <w:spacing w:val="-9"/>
          <w:sz w:val="26"/>
          <w:szCs w:val="26"/>
        </w:rPr>
        <w:t>Например:</w:t>
      </w:r>
    </w:p>
    <w:p w:rsidR="00DF5D0A" w:rsidRPr="00170D66" w:rsidRDefault="00DF5D0A" w:rsidP="009A3776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- утверждение правил пользования водными </w:t>
      </w:r>
      <w:r w:rsidR="009A3776"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объектами для плавания на 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>маломерных судах;</w:t>
      </w:r>
    </w:p>
    <w:p w:rsidR="00DF5D0A" w:rsidRPr="00170D66" w:rsidRDefault="00DF5D0A" w:rsidP="00DF5D0A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color w:val="000000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утверждение правил охраны жизни людей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на водных объектах.</w:t>
      </w:r>
    </w:p>
    <w:p w:rsidR="00DF5D0A" w:rsidRPr="00170D66" w:rsidRDefault="00DF5D0A" w:rsidP="00DF5D0A">
      <w:pPr>
        <w:shd w:val="clear" w:color="auto" w:fill="FFFFFF"/>
        <w:spacing w:before="14" w:after="0" w:line="240" w:lineRule="auto"/>
        <w:ind w:left="7"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>Установлен жесткий контроль со стороны Рос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сийской Федерации за осуществлением полномо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8"/>
          <w:sz w:val="26"/>
          <w:szCs w:val="26"/>
        </w:rPr>
        <w:t>чий субъектами Российской Федерации. Предусмо</w:t>
      </w:r>
      <w:r w:rsidRPr="00170D66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трена также процедура отзыва этих полномочий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случае ненадлежащего их исполнения.</w:t>
      </w:r>
    </w:p>
    <w:p w:rsidR="009A3776" w:rsidRPr="00170D66" w:rsidRDefault="00DF5D0A" w:rsidP="009A3776">
      <w:pPr>
        <w:shd w:val="clear" w:color="auto" w:fill="FFFFFF"/>
        <w:spacing w:before="7" w:after="0" w:line="240" w:lineRule="auto"/>
        <w:ind w:left="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В качестве одной из обязанностей собственни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ков водных объектов, водопользователей при ис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пользовании водных объектов предусмотрено 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своевременное осуществление мероприятий по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предупреждению и ликвидации чрезвычайных си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>туаций на водных объектах, запрещена монополи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стическая деятельность и недобросовестная кон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  <w:t>куренция водопользователей, в результате кото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рых ущемляются или могут быть ущемлены права </w:t>
      </w:r>
      <w:r w:rsidRPr="00170D6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и законные интересы других водопользователей, 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а также иных физических и юридических лиц.</w:t>
      </w:r>
      <w:proofErr w:type="gramEnd"/>
    </w:p>
    <w:p w:rsidR="00DF5D0A" w:rsidRPr="00170D66" w:rsidRDefault="00DF5D0A" w:rsidP="009A3776">
      <w:pPr>
        <w:shd w:val="clear" w:color="auto" w:fill="FFFFFF"/>
        <w:spacing w:before="7" w:after="0" w:line="240" w:lineRule="auto"/>
        <w:ind w:lef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Одним из оснований приостановления или ог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раничения водопользования Водный кодекс пред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усмотрел возникновение радиационной аварии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или иных чрезвычайных ситуаций природного или 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техногенного характера.</w:t>
      </w:r>
    </w:p>
    <w:p w:rsidR="009A3776" w:rsidRPr="00170D66" w:rsidRDefault="00DF5D0A" w:rsidP="009A3776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lastRenderedPageBreak/>
        <w:t>Установлено, что использование водохранилищ должно осуществляться в соответствии с правила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ми использования водных ресурсов водохрани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лищ, которые должны содержать, в том числе, по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рядок оповещения органов исполнительной вла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сти, водопользователей, жителей об изменениях 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>водного режима водохранилища, в том числе о ре</w:t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жиме функционирования водохранилища при воз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никновении аварий и иных чрезвычайных ситуа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ций и сведения о действиях, осуществляемых при возникновении аварий и иных чрезвычайных ситуаций 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и перечень</w:t>
      </w:r>
      <w:proofErr w:type="gramEnd"/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соответствующих мероприятий.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А также — с правилами технической эксплуатации </w:t>
      </w:r>
      <w:r w:rsidRPr="00170D6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и благоустройства водохранилищ, которые должны 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содержать, в том числе, перечень мероприятий, осуществляемых при эксплуатации водохранили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ща в случае возникновения аварий и иных чрезвы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чайных ситуаций (ливневый паводок, штормовой </w:t>
      </w:r>
      <w:r w:rsidRPr="00170D6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ветер, сложная ледовая обстановка, пропуск вод </w:t>
      </w:r>
      <w:r w:rsidRPr="00170D66">
        <w:rPr>
          <w:rFonts w:ascii="Times New Roman" w:hAnsi="Times New Roman" w:cs="Times New Roman"/>
          <w:color w:val="000000"/>
          <w:spacing w:val="-8"/>
          <w:sz w:val="26"/>
          <w:szCs w:val="26"/>
        </w:rPr>
        <w:t>в катастрофически большом количестве, землетря</w:t>
      </w:r>
      <w:r w:rsidRPr="00170D66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сение и другие).</w:t>
      </w:r>
    </w:p>
    <w:p w:rsidR="009A3776" w:rsidRPr="00170D66" w:rsidRDefault="00DF5D0A" w:rsidP="009A3776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Водный кодекс предусматривает использова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ние водных объектов и для обеспечения пожарной 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безопасности. Забор (изъятие) водных ресурсов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для тушения пожаров допускается из любых вод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ных объектов без какого-либо разрешения, бес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платно и в необходимом для ликвидации пожаров </w:t>
      </w:r>
      <w:r w:rsidRPr="00170D6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количестве. Использование водных объектов,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предназначенных для обеспечения пожарной без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>опасности, для иных целей запрещается.</w:t>
      </w:r>
    </w:p>
    <w:p w:rsidR="009A3776" w:rsidRPr="00170D66" w:rsidRDefault="00DF5D0A" w:rsidP="00170D66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Водном кодексе определены понятия зоны 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экологического бедствия, зоны чрезвычайных си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туаций на водных объектах, предотвращение нега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>тивного воздействия вод и ликвидация его пос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t>ледствий. Зонами экологического бедствия, зона</w:t>
      </w:r>
      <w:r w:rsidRPr="00170D66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ми чрезвычайных ситуаций могут объявляться </w:t>
      </w:r>
      <w:r w:rsidRPr="00170D66">
        <w:rPr>
          <w:rFonts w:ascii="Times New Roman" w:hAnsi="Times New Roman" w:cs="Times New Roman"/>
          <w:color w:val="000000"/>
          <w:sz w:val="26"/>
          <w:szCs w:val="26"/>
        </w:rPr>
        <w:t xml:space="preserve">водные объекты и речные бассейны, в которых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результате техногенных и природных явлений </w:t>
      </w:r>
      <w:r w:rsidRPr="00170D6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происходят изменения, представляющие угрозу 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t>здоровью или жизни человека, объектам животно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>го и растительного мира, другим объектам окружа</w:t>
      </w:r>
      <w:r w:rsidRPr="00170D66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>ющей среды.</w:t>
      </w:r>
    </w:p>
    <w:p w:rsidR="00DA1B06" w:rsidRPr="00170D66" w:rsidRDefault="002A3E5B" w:rsidP="002A3E5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70D6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Приказ МЧС России от 23.05.2017 № 230 «</w:t>
      </w:r>
      <w:r w:rsidRPr="00170D66">
        <w:rPr>
          <w:rFonts w:ascii="Times New Roman" w:hAnsi="Times New Roman" w:cs="Times New Roman"/>
          <w:b/>
          <w:bCs/>
          <w:sz w:val="26"/>
          <w:szCs w:val="26"/>
        </w:rPr>
        <w:t xml:space="preserve">Об  </w:t>
      </w:r>
      <w:r w:rsidRPr="00170D66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утверждении Положения об уполномоченных на решение задач в области гражданской обороны структурных подразделениях (работниках) организаций»</w:t>
      </w:r>
      <w:r w:rsidRPr="00170D6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DA1B06" w:rsidRPr="00170D66">
        <w:rPr>
          <w:rFonts w:ascii="Times New Roman" w:hAnsi="Times New Roman" w:cs="Times New Roman"/>
          <w:color w:val="000000"/>
          <w:spacing w:val="-7"/>
          <w:sz w:val="26"/>
          <w:szCs w:val="26"/>
        </w:rPr>
        <w:t>определяет предназначение, задачи и примерную численность структурных подразделений (работников), уполномоченных на решение задач в области ГО федеральных органов исполнительной власти, органов исполнительной власти субъектов РФ, органов местного самоуправления и организаций.</w:t>
      </w:r>
      <w:proofErr w:type="gramEnd"/>
    </w:p>
    <w:p w:rsidR="009A3776" w:rsidRPr="00170D66" w:rsidRDefault="009A3776" w:rsidP="009A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1B06" w:rsidRPr="00170D66" w:rsidRDefault="00DA1B06" w:rsidP="009A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sz w:val="26"/>
          <w:szCs w:val="26"/>
        </w:rPr>
        <w:t xml:space="preserve">Во исполнение рассмотренных федеральных законов были приняты на уровне субъекта Российской </w:t>
      </w:r>
      <w:proofErr w:type="gramStart"/>
      <w:r w:rsidRPr="00170D66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170D66">
        <w:rPr>
          <w:rFonts w:ascii="Times New Roman" w:hAnsi="Times New Roman" w:cs="Times New Roman"/>
          <w:sz w:val="26"/>
          <w:szCs w:val="26"/>
        </w:rPr>
        <w:t xml:space="preserve"> следующие нормативные акты:</w:t>
      </w:r>
    </w:p>
    <w:p w:rsidR="009A3776" w:rsidRPr="00170D66" w:rsidRDefault="00DA1B06" w:rsidP="009A3776">
      <w:pPr>
        <w:pStyle w:val="32"/>
        <w:ind w:firstLine="709"/>
        <w:rPr>
          <w:sz w:val="26"/>
          <w:szCs w:val="26"/>
        </w:rPr>
      </w:pPr>
      <w:r w:rsidRPr="00170D66">
        <w:rPr>
          <w:sz w:val="26"/>
          <w:szCs w:val="26"/>
        </w:rPr>
        <w:t>Закон Челябинско</w:t>
      </w:r>
      <w:r w:rsidR="009A3776" w:rsidRPr="00170D66">
        <w:rPr>
          <w:sz w:val="26"/>
          <w:szCs w:val="26"/>
        </w:rPr>
        <w:t>й области от 16 декабря 2004 г.</w:t>
      </w:r>
      <w:r w:rsidRPr="00170D66">
        <w:rPr>
          <w:sz w:val="26"/>
          <w:szCs w:val="26"/>
        </w:rPr>
        <w:t xml:space="preserve"> </w:t>
      </w:r>
      <w:r w:rsidR="009A3776" w:rsidRPr="00170D66">
        <w:rPr>
          <w:sz w:val="26"/>
          <w:szCs w:val="26"/>
        </w:rPr>
        <w:t>№</w:t>
      </w:r>
      <w:r w:rsidR="006E5428">
        <w:rPr>
          <w:sz w:val="26"/>
          <w:szCs w:val="26"/>
        </w:rPr>
        <w:t xml:space="preserve"> </w:t>
      </w:r>
      <w:bookmarkStart w:id="0" w:name="_GoBack"/>
      <w:bookmarkEnd w:id="0"/>
      <w:r w:rsidR="009A3776" w:rsidRPr="00170D66">
        <w:rPr>
          <w:sz w:val="26"/>
          <w:szCs w:val="26"/>
        </w:rPr>
        <w:t>345-ЗО «</w:t>
      </w:r>
      <w:r w:rsidRPr="00170D66">
        <w:rPr>
          <w:sz w:val="26"/>
          <w:szCs w:val="26"/>
        </w:rPr>
        <w:t>О защите населения и территории от чрезвычайных ситуаций межмуниципального и регионального характера»;</w:t>
      </w:r>
    </w:p>
    <w:p w:rsidR="00DA1B06" w:rsidRPr="00170D66" w:rsidRDefault="00DA1B06" w:rsidP="009A3776">
      <w:pPr>
        <w:pStyle w:val="32"/>
        <w:ind w:firstLine="709"/>
        <w:rPr>
          <w:sz w:val="26"/>
          <w:szCs w:val="26"/>
        </w:rPr>
      </w:pPr>
      <w:r w:rsidRPr="00170D66">
        <w:rPr>
          <w:sz w:val="26"/>
          <w:szCs w:val="26"/>
        </w:rPr>
        <w:t xml:space="preserve">Закон  Челябинской  области  от  16 декабря  2004 г. </w:t>
      </w:r>
      <w:r w:rsidR="009A3776" w:rsidRPr="00170D66">
        <w:rPr>
          <w:sz w:val="26"/>
          <w:szCs w:val="26"/>
        </w:rPr>
        <w:t>№ 342  «</w:t>
      </w:r>
      <w:r w:rsidRPr="00170D66">
        <w:rPr>
          <w:sz w:val="26"/>
          <w:szCs w:val="26"/>
        </w:rPr>
        <w:t>О пожарной безопасности в Челябинской области</w:t>
      </w:r>
      <w:r w:rsidR="009A3776" w:rsidRPr="00170D66">
        <w:rPr>
          <w:sz w:val="26"/>
          <w:szCs w:val="26"/>
        </w:rPr>
        <w:t>»</w:t>
      </w:r>
      <w:r w:rsidRPr="00170D66">
        <w:rPr>
          <w:sz w:val="26"/>
          <w:szCs w:val="26"/>
        </w:rPr>
        <w:t xml:space="preserve">; </w:t>
      </w:r>
    </w:p>
    <w:p w:rsidR="00DA1B06" w:rsidRPr="00170D66" w:rsidRDefault="00DA1B06" w:rsidP="009A3776">
      <w:pPr>
        <w:pStyle w:val="2"/>
        <w:ind w:firstLine="709"/>
        <w:jc w:val="both"/>
        <w:rPr>
          <w:sz w:val="26"/>
          <w:szCs w:val="26"/>
        </w:rPr>
      </w:pPr>
      <w:r w:rsidRPr="00170D66">
        <w:rPr>
          <w:sz w:val="26"/>
          <w:szCs w:val="26"/>
        </w:rPr>
        <w:t xml:space="preserve">Закон  Челябинской  области  от  16 декабря 2004 г.  </w:t>
      </w:r>
      <w:r w:rsidR="009A3776" w:rsidRPr="00170D66">
        <w:rPr>
          <w:sz w:val="26"/>
          <w:szCs w:val="26"/>
        </w:rPr>
        <w:t>№ 339 «</w:t>
      </w:r>
      <w:r w:rsidRPr="00170D66">
        <w:rPr>
          <w:sz w:val="26"/>
          <w:szCs w:val="26"/>
        </w:rPr>
        <w:t>Об аварийно-спасатель</w:t>
      </w:r>
      <w:r w:rsidR="009A3776" w:rsidRPr="00170D66">
        <w:rPr>
          <w:sz w:val="26"/>
          <w:szCs w:val="26"/>
        </w:rPr>
        <w:t>ных службах Челябинской области»</w:t>
      </w:r>
      <w:r w:rsidRPr="00170D66">
        <w:rPr>
          <w:sz w:val="26"/>
          <w:szCs w:val="26"/>
        </w:rPr>
        <w:t xml:space="preserve">. </w:t>
      </w:r>
    </w:p>
    <w:p w:rsidR="00DA1B06" w:rsidRPr="00170D66" w:rsidRDefault="00DA1B06" w:rsidP="004B3549">
      <w:pPr>
        <w:pStyle w:val="11"/>
        <w:shd w:val="clear" w:color="auto" w:fill="auto"/>
        <w:spacing w:before="0" w:line="240" w:lineRule="auto"/>
        <w:ind w:right="20"/>
        <w:rPr>
          <w:sz w:val="26"/>
          <w:szCs w:val="26"/>
        </w:rPr>
      </w:pPr>
    </w:p>
    <w:p w:rsidR="00DA1B06" w:rsidRPr="0071631A" w:rsidRDefault="00DA1B06" w:rsidP="004B3549">
      <w:pPr>
        <w:pStyle w:val="11"/>
        <w:shd w:val="clear" w:color="auto" w:fill="auto"/>
        <w:spacing w:before="0" w:line="240" w:lineRule="auto"/>
        <w:ind w:left="20" w:right="20" w:firstLine="720"/>
        <w:jc w:val="center"/>
        <w:rPr>
          <w:b/>
        </w:rPr>
      </w:pPr>
      <w:r w:rsidRPr="0071631A">
        <w:rPr>
          <w:b/>
        </w:rPr>
        <w:t>2-й учебный вопрос: Задачи и мероприятия в области ГО, защиты населения и территорий от ЧС, обеспечения безопасности людей на водных объектах, отраженные в федеральных законах «О гражданской обороне» и «О защите населения и территорий от чрезвычайных ситуаций природного и техногенного характера»</w:t>
      </w:r>
    </w:p>
    <w:p w:rsidR="00DA1B06" w:rsidRDefault="00DA1B06" w:rsidP="004B3549">
      <w:pPr>
        <w:spacing w:line="240" w:lineRule="auto"/>
      </w:pPr>
    </w:p>
    <w:p w:rsidR="00DA1B06" w:rsidRPr="00170D66" w:rsidRDefault="00DA1B0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sz w:val="26"/>
          <w:szCs w:val="26"/>
        </w:rPr>
        <w:lastRenderedPageBreak/>
        <w:t>Исходя из своего предназначения, роли и места в обеспечении безопасности государства перечень решаемых гражданской обороной задач, чрезвычайно широк.</w:t>
      </w:r>
    </w:p>
    <w:p w:rsidR="002777ED" w:rsidRPr="00170D66" w:rsidRDefault="00DA1B0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sz w:val="26"/>
          <w:szCs w:val="26"/>
          <w:u w:val="single"/>
        </w:rPr>
        <w:t>Основные задачи в области гражданской обороны</w:t>
      </w:r>
      <w:r w:rsidRPr="00170D66">
        <w:rPr>
          <w:rFonts w:ascii="Times New Roman" w:hAnsi="Times New Roman" w:cs="Times New Roman"/>
          <w:sz w:val="26"/>
          <w:szCs w:val="26"/>
        </w:rPr>
        <w:t>, указаны в ст.2 Федерального</w:t>
      </w:r>
      <w:r w:rsidR="002777ED" w:rsidRPr="00170D66">
        <w:rPr>
          <w:rFonts w:ascii="Times New Roman" w:hAnsi="Times New Roman" w:cs="Times New Roman"/>
          <w:sz w:val="26"/>
          <w:szCs w:val="26"/>
        </w:rPr>
        <w:t xml:space="preserve"> закона «О гражданской обороне»: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подготовка населения в области гражданской обороны; 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эвакуация населения, материальных и культурных ценностей в безопасные районы;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предоставление населению средств индивидуальной и коллективной защиты;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проведение мероприятий по световой маскировке и другим видам маскировки;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борьба с пожарами, возникшими при военных конфликтах или вследствие этих конфликтов;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срочное восстановление функционирования необходимых коммунальных служб в военное время;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срочное захоронение трупов в военное время;</w:t>
      </w:r>
    </w:p>
    <w:p w:rsid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70D66" w:rsidRPr="00170D66" w:rsidRDefault="00170D66" w:rsidP="0017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обеспечение постоянной готовности сил и сре</w:t>
      </w:r>
      <w:proofErr w:type="gramStart"/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дств гр</w:t>
      </w:r>
      <w:proofErr w:type="gramEnd"/>
      <w:r w:rsidRPr="00170D66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ажданской обороны.</w:t>
      </w:r>
      <w:r w:rsidRPr="00170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B06" w:rsidRPr="008D31B8" w:rsidRDefault="00DA1B06" w:rsidP="004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1B8">
        <w:rPr>
          <w:rFonts w:ascii="Times New Roman" w:hAnsi="Times New Roman" w:cs="Times New Roman"/>
          <w:color w:val="000000"/>
          <w:sz w:val="26"/>
          <w:szCs w:val="26"/>
          <w:u w:val="single"/>
        </w:rPr>
        <w:t>Основными задачами единой государственной системы предупреждения и ликвидации чрезвычайных ситуаций</w:t>
      </w:r>
      <w:r w:rsidRPr="008D31B8">
        <w:rPr>
          <w:rFonts w:ascii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8D31B8" w:rsidRPr="008D31B8" w:rsidRDefault="009D4A54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31B8">
        <w:rPr>
          <w:rFonts w:ascii="Times New Roman" w:hAnsi="Times New Roman" w:cs="Times New Roman"/>
          <w:sz w:val="26"/>
          <w:szCs w:val="26"/>
        </w:rPr>
        <w:t xml:space="preserve">  </w:t>
      </w:r>
      <w:r w:rsidR="008D31B8" w:rsidRPr="008D31B8">
        <w:rPr>
          <w:rFonts w:ascii="Times New Roman" w:eastAsia="Times New Roman" w:hAnsi="Times New Roman" w:cs="Times New Roman"/>
          <w:sz w:val="26"/>
          <w:szCs w:val="26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200"/>
      <w:bookmarkEnd w:id="1"/>
      <w:r w:rsidRPr="008D31B8">
        <w:rPr>
          <w:rFonts w:ascii="Times New Roman" w:eastAsia="Times New Roman" w:hAnsi="Times New Roman" w:cs="Times New Roman"/>
          <w:sz w:val="26"/>
          <w:szCs w:val="26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100201"/>
      <w:bookmarkEnd w:id="2"/>
      <w:r w:rsidRPr="008D31B8">
        <w:rPr>
          <w:rFonts w:ascii="Times New Roman" w:eastAsia="Times New Roman" w:hAnsi="Times New Roman" w:cs="Times New Roman"/>
          <w:sz w:val="26"/>
          <w:szCs w:val="26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100202"/>
      <w:bookmarkEnd w:id="3"/>
      <w:r w:rsidRPr="008D31B8">
        <w:rPr>
          <w:rFonts w:ascii="Times New Roman" w:eastAsia="Times New Roman" w:hAnsi="Times New Roman" w:cs="Times New Roman"/>
          <w:sz w:val="26"/>
          <w:szCs w:val="26"/>
        </w:rPr>
        <w:lastRenderedPageBreak/>
        <w:t>сбор, обработка, обмен и выдача информации в области защиты населения и территорий от чрезвычайных ситуаций;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dst32"/>
      <w:bookmarkEnd w:id="4"/>
      <w:r w:rsidRPr="008D31B8">
        <w:rPr>
          <w:rFonts w:ascii="Times New Roman" w:eastAsia="Times New Roman" w:hAnsi="Times New Roman" w:cs="Times New Roman"/>
          <w:sz w:val="26"/>
          <w:szCs w:val="26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dst88"/>
      <w:bookmarkEnd w:id="5"/>
      <w:r w:rsidRPr="008D31B8">
        <w:rPr>
          <w:rFonts w:ascii="Times New Roman" w:eastAsia="Times New Roman" w:hAnsi="Times New Roman" w:cs="Times New Roman"/>
          <w:sz w:val="26"/>
          <w:szCs w:val="26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dst112"/>
      <w:bookmarkEnd w:id="6"/>
      <w:r w:rsidRPr="008D31B8">
        <w:rPr>
          <w:rFonts w:ascii="Times New Roman" w:eastAsia="Times New Roman" w:hAnsi="Times New Roman" w:cs="Times New Roman"/>
          <w:sz w:val="26"/>
          <w:szCs w:val="26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dst100206"/>
      <w:bookmarkEnd w:id="7"/>
      <w:r w:rsidRPr="008D31B8">
        <w:rPr>
          <w:rFonts w:ascii="Times New Roman" w:eastAsia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dst100"/>
      <w:bookmarkEnd w:id="8"/>
      <w:r w:rsidRPr="008D31B8">
        <w:rPr>
          <w:rFonts w:ascii="Times New Roman" w:eastAsia="Times New Roman" w:hAnsi="Times New Roman" w:cs="Times New Roman"/>
          <w:sz w:val="26"/>
          <w:szCs w:val="26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dst100208"/>
      <w:bookmarkEnd w:id="9"/>
      <w:r w:rsidRPr="008D31B8">
        <w:rPr>
          <w:rFonts w:ascii="Times New Roman" w:eastAsia="Times New Roman" w:hAnsi="Times New Roman" w:cs="Times New Roman"/>
          <w:sz w:val="26"/>
          <w:szCs w:val="26"/>
        </w:rPr>
        <w:t>ликвидация чрезвычайных ситуаций;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dst100209"/>
      <w:bookmarkEnd w:id="10"/>
      <w:r w:rsidRPr="008D31B8">
        <w:rPr>
          <w:rFonts w:ascii="Times New Roman" w:eastAsia="Times New Roman" w:hAnsi="Times New Roman" w:cs="Times New Roman"/>
          <w:sz w:val="26"/>
          <w:szCs w:val="26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dst100210"/>
      <w:bookmarkEnd w:id="11"/>
      <w:r w:rsidRPr="008D31B8">
        <w:rPr>
          <w:rFonts w:ascii="Times New Roman" w:eastAsia="Times New Roman" w:hAnsi="Times New Roman" w:cs="Times New Roman"/>
          <w:sz w:val="26"/>
          <w:szCs w:val="26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D31B8" w:rsidRPr="008D31B8" w:rsidRDefault="008D31B8" w:rsidP="008D31B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dst33"/>
      <w:bookmarkEnd w:id="12"/>
      <w:r w:rsidRPr="008D31B8">
        <w:rPr>
          <w:rFonts w:ascii="Times New Roman" w:eastAsia="Times New Roman" w:hAnsi="Times New Roman" w:cs="Times New Roman"/>
          <w:sz w:val="26"/>
          <w:szCs w:val="26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DA1B06" w:rsidRDefault="00DA1B06" w:rsidP="004B3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1B8" w:rsidRDefault="008D31B8" w:rsidP="004B3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1B8" w:rsidRDefault="008D31B8" w:rsidP="004B35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B06" w:rsidRPr="00DA1B06" w:rsidRDefault="00DA1B06" w:rsidP="004B3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1B06" w:rsidRPr="00DA1B06" w:rsidSect="004B35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40C7B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F7"/>
    <w:rsid w:val="000A404C"/>
    <w:rsid w:val="000A5A1D"/>
    <w:rsid w:val="000C5C54"/>
    <w:rsid w:val="00121E53"/>
    <w:rsid w:val="00170D66"/>
    <w:rsid w:val="00225714"/>
    <w:rsid w:val="002777ED"/>
    <w:rsid w:val="002A3E5B"/>
    <w:rsid w:val="003706F7"/>
    <w:rsid w:val="003F769D"/>
    <w:rsid w:val="004543E8"/>
    <w:rsid w:val="004B3549"/>
    <w:rsid w:val="004C54D5"/>
    <w:rsid w:val="004E4ED4"/>
    <w:rsid w:val="00576ECC"/>
    <w:rsid w:val="006911CC"/>
    <w:rsid w:val="00693B6C"/>
    <w:rsid w:val="006E5428"/>
    <w:rsid w:val="0071631A"/>
    <w:rsid w:val="00847F7F"/>
    <w:rsid w:val="00851011"/>
    <w:rsid w:val="00877AE0"/>
    <w:rsid w:val="008D31B8"/>
    <w:rsid w:val="009045C3"/>
    <w:rsid w:val="009A3776"/>
    <w:rsid w:val="009D4A54"/>
    <w:rsid w:val="00A23436"/>
    <w:rsid w:val="00A711B3"/>
    <w:rsid w:val="00AF2A11"/>
    <w:rsid w:val="00B34718"/>
    <w:rsid w:val="00B97E1B"/>
    <w:rsid w:val="00BA6FFE"/>
    <w:rsid w:val="00C85F1D"/>
    <w:rsid w:val="00DA1B06"/>
    <w:rsid w:val="00DE106C"/>
    <w:rsid w:val="00DF5D0A"/>
    <w:rsid w:val="00E517CA"/>
    <w:rsid w:val="00F014E1"/>
    <w:rsid w:val="00F502DB"/>
    <w:rsid w:val="00F560BA"/>
    <w:rsid w:val="00FB19CC"/>
    <w:rsid w:val="00FB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FE"/>
  </w:style>
  <w:style w:type="paragraph" w:styleId="1">
    <w:name w:val="heading 1"/>
    <w:basedOn w:val="a"/>
    <w:next w:val="a"/>
    <w:link w:val="10"/>
    <w:qFormat/>
    <w:rsid w:val="00DA1B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A1B06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rsid w:val="003706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3706F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3706F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706F7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1">
    <w:name w:val="Основной текст (3) + Не курсив"/>
    <w:basedOn w:val="3"/>
    <w:uiPriority w:val="99"/>
    <w:rsid w:val="003706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A1B0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A1B0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1">
    <w:name w:val="Body Text 2"/>
    <w:basedOn w:val="a"/>
    <w:link w:val="22"/>
    <w:semiHidden/>
    <w:rsid w:val="00DA1B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A1B06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3"/>
    <w:semiHidden/>
    <w:rsid w:val="00DA1B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33">
    <w:name w:val="Основной текст 3 Знак"/>
    <w:basedOn w:val="a0"/>
    <w:link w:val="32"/>
    <w:semiHidden/>
    <w:rsid w:val="00DA1B0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DA1B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1B06"/>
  </w:style>
  <w:style w:type="character" w:customStyle="1" w:styleId="115pt">
    <w:name w:val="Основной текст + 11;5 pt"/>
    <w:basedOn w:val="a3"/>
    <w:rsid w:val="00B97E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omment">
    <w:name w:val="comment"/>
    <w:basedOn w:val="a0"/>
    <w:rsid w:val="00A711B3"/>
  </w:style>
  <w:style w:type="character" w:styleId="a4">
    <w:name w:val="Hyperlink"/>
    <w:basedOn w:val="a0"/>
    <w:uiPriority w:val="99"/>
    <w:semiHidden/>
    <w:unhideWhenUsed/>
    <w:rsid w:val="00A711B3"/>
    <w:rPr>
      <w:color w:val="0000FF"/>
      <w:u w:val="single"/>
    </w:rPr>
  </w:style>
  <w:style w:type="paragraph" w:customStyle="1" w:styleId="formattext">
    <w:name w:val="formattext"/>
    <w:basedOn w:val="a"/>
    <w:rsid w:val="00A7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D3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ЧГСС</Company>
  <LinksUpToDate>false</LinksUpToDate>
  <CharactersWithSpaces>37697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15</cp:revision>
  <cp:lastPrinted>2020-01-17T07:56:00Z</cp:lastPrinted>
  <dcterms:created xsi:type="dcterms:W3CDTF">2014-03-20T10:00:00Z</dcterms:created>
  <dcterms:modified xsi:type="dcterms:W3CDTF">2020-01-22T08:24:00Z</dcterms:modified>
</cp:coreProperties>
</file>